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2C4E1F">
        <w:rPr>
          <w:rFonts w:ascii="Calibri" w:hAnsi="Calibri" w:cs="Calibri"/>
          <w:b/>
        </w:rPr>
        <w:t>488833/2009.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B4569E">
        <w:rPr>
          <w:rFonts w:ascii="Calibri" w:hAnsi="Calibri" w:cs="Calibri"/>
          <w:b/>
        </w:rPr>
        <w:t xml:space="preserve"> </w:t>
      </w:r>
      <w:proofErr w:type="spellStart"/>
      <w:r w:rsidR="002C4E1F">
        <w:rPr>
          <w:rFonts w:ascii="Calibri" w:hAnsi="Calibri" w:cs="Calibri"/>
          <w:b/>
        </w:rPr>
        <w:t>Durlicouros</w:t>
      </w:r>
      <w:proofErr w:type="spellEnd"/>
      <w:r w:rsidR="002C4E1F">
        <w:rPr>
          <w:rFonts w:ascii="Calibri" w:hAnsi="Calibri" w:cs="Calibri"/>
          <w:b/>
        </w:rPr>
        <w:t xml:space="preserve"> Ind. Com. de Couros.</w:t>
      </w:r>
    </w:p>
    <w:p w:rsidR="002C4E1F" w:rsidRDefault="001F1011" w:rsidP="008626A7">
      <w:pPr>
        <w:jc w:val="both"/>
        <w:rPr>
          <w:rFonts w:ascii="Calibri" w:hAnsi="Calibri" w:cs="Calibri"/>
          <w:sz w:val="28"/>
          <w:szCs w:val="28"/>
        </w:rPr>
      </w:pPr>
      <w:r w:rsidRPr="00B81433">
        <w:rPr>
          <w:rFonts w:ascii="Calibri" w:hAnsi="Calibri" w:cs="Calibri"/>
        </w:rPr>
        <w:t>Auto de Infra</w:t>
      </w:r>
      <w:r w:rsidR="00B14B1C" w:rsidRPr="00B81433">
        <w:rPr>
          <w:rFonts w:ascii="Calibri" w:hAnsi="Calibri" w:cs="Calibri"/>
        </w:rPr>
        <w:t>ção</w:t>
      </w:r>
      <w:r w:rsidR="00707751" w:rsidRPr="00B81433">
        <w:rPr>
          <w:rFonts w:ascii="Calibri" w:hAnsi="Calibri" w:cs="Calibri"/>
        </w:rPr>
        <w:t xml:space="preserve"> n.</w:t>
      </w:r>
      <w:r w:rsidR="002C4E1F">
        <w:rPr>
          <w:rFonts w:ascii="Calibri" w:hAnsi="Calibri" w:cs="Calibri"/>
        </w:rPr>
        <w:t xml:space="preserve"> </w:t>
      </w:r>
      <w:r w:rsidR="002C4E1F" w:rsidRPr="002C4E1F">
        <w:rPr>
          <w:rFonts w:ascii="Calibri" w:hAnsi="Calibri" w:cs="Calibri"/>
        </w:rPr>
        <w:t>109719, de 17/06/2009</w:t>
      </w:r>
      <w:r w:rsidR="002C4E1F">
        <w:rPr>
          <w:rFonts w:ascii="Calibri" w:hAnsi="Calibri" w:cs="Calibri"/>
          <w:sz w:val="28"/>
          <w:szCs w:val="28"/>
        </w:rPr>
        <w:t>.</w:t>
      </w:r>
    </w:p>
    <w:p w:rsidR="002C4E1F" w:rsidRPr="002C4E1F" w:rsidRDefault="002C4E1F" w:rsidP="008626A7">
      <w:pPr>
        <w:jc w:val="both"/>
        <w:rPr>
          <w:rFonts w:ascii="Calibri" w:hAnsi="Calibri" w:cs="Calibri"/>
        </w:rPr>
      </w:pPr>
      <w:r w:rsidRPr="002C4E1F">
        <w:rPr>
          <w:rFonts w:ascii="Calibri" w:hAnsi="Calibri" w:cs="Calibri"/>
        </w:rPr>
        <w:t xml:space="preserve">Relator – Paulo Marcel </w:t>
      </w:r>
      <w:proofErr w:type="spellStart"/>
      <w:r w:rsidRPr="002C4E1F">
        <w:rPr>
          <w:rFonts w:ascii="Calibri" w:hAnsi="Calibri" w:cs="Calibri"/>
        </w:rPr>
        <w:t>Grisoste</w:t>
      </w:r>
      <w:proofErr w:type="spellEnd"/>
      <w:r w:rsidRPr="002C4E1F">
        <w:rPr>
          <w:rFonts w:ascii="Calibri" w:hAnsi="Calibri" w:cs="Calibri"/>
        </w:rPr>
        <w:t xml:space="preserve"> S. Barbosa - AMM</w:t>
      </w:r>
    </w:p>
    <w:p w:rsidR="002C4E1F" w:rsidRDefault="002C4E1F" w:rsidP="0031204A">
      <w:pPr>
        <w:jc w:val="both"/>
        <w:rPr>
          <w:rFonts w:ascii="Calibri" w:hAnsi="Calibri" w:cs="Calibri"/>
        </w:rPr>
      </w:pPr>
      <w:r w:rsidRPr="002C4E1F">
        <w:rPr>
          <w:rFonts w:ascii="Calibri" w:hAnsi="Calibri" w:cs="Calibri"/>
        </w:rPr>
        <w:t xml:space="preserve">Advogados – Alessandro </w:t>
      </w:r>
      <w:proofErr w:type="spellStart"/>
      <w:r w:rsidRPr="002C4E1F">
        <w:rPr>
          <w:rFonts w:ascii="Calibri" w:hAnsi="Calibri" w:cs="Calibri"/>
        </w:rPr>
        <w:t>Panasolo</w:t>
      </w:r>
      <w:proofErr w:type="spellEnd"/>
      <w:r w:rsidRPr="002C4E1F">
        <w:rPr>
          <w:rFonts w:ascii="Calibri" w:hAnsi="Calibri" w:cs="Calibri"/>
        </w:rPr>
        <w:t xml:space="preserve"> – OAB/MT 43.849, </w:t>
      </w:r>
    </w:p>
    <w:p w:rsidR="002C4E1F" w:rsidRDefault="002C4E1F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Pr="002C4E1F">
        <w:rPr>
          <w:rFonts w:ascii="Calibri" w:hAnsi="Calibri" w:cs="Calibri"/>
        </w:rPr>
        <w:t xml:space="preserve">Camila F. </w:t>
      </w:r>
      <w:proofErr w:type="spellStart"/>
      <w:r w:rsidRPr="002C4E1F">
        <w:rPr>
          <w:rFonts w:ascii="Calibri" w:hAnsi="Calibri" w:cs="Calibri"/>
        </w:rPr>
        <w:t>Balbinot</w:t>
      </w:r>
      <w:proofErr w:type="spellEnd"/>
      <w:r w:rsidRPr="002C4E1F">
        <w:rPr>
          <w:rFonts w:ascii="Calibri" w:hAnsi="Calibri" w:cs="Calibri"/>
        </w:rPr>
        <w:t xml:space="preserve"> – OAB/PR 73.989</w:t>
      </w:r>
      <w:r>
        <w:rPr>
          <w:rFonts w:ascii="Calibri" w:hAnsi="Calibri" w:cs="Calibri"/>
        </w:rPr>
        <w:t>,</w:t>
      </w:r>
      <w:r w:rsidRPr="002C4E1F">
        <w:rPr>
          <w:rFonts w:ascii="Calibri" w:hAnsi="Calibri" w:cs="Calibri"/>
        </w:rPr>
        <w:t xml:space="preserve"> e </w:t>
      </w:r>
    </w:p>
    <w:p w:rsidR="00E70EDF" w:rsidRPr="002C4E1F" w:rsidRDefault="002C4E1F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proofErr w:type="spellStart"/>
      <w:r w:rsidRPr="002C4E1F">
        <w:rPr>
          <w:rFonts w:ascii="Calibri" w:hAnsi="Calibri" w:cs="Calibri"/>
        </w:rPr>
        <w:t>Joanyr</w:t>
      </w:r>
      <w:proofErr w:type="spellEnd"/>
      <w:r w:rsidRPr="002C4E1F">
        <w:rPr>
          <w:rFonts w:ascii="Calibri" w:hAnsi="Calibri" w:cs="Calibri"/>
        </w:rPr>
        <w:t xml:space="preserve"> José Agostinho – OAB/MT 19.672. 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60246" w:rsidRPr="00DC1D33" w:rsidRDefault="00460246" w:rsidP="00690661">
      <w:pPr>
        <w:jc w:val="center"/>
        <w:rPr>
          <w:rFonts w:ascii="Calibri" w:hAnsi="Calibri" w:cs="Calibri"/>
          <w:b/>
          <w:sz w:val="22"/>
          <w:szCs w:val="22"/>
        </w:rPr>
      </w:pPr>
    </w:p>
    <w:p w:rsidR="00690661" w:rsidRDefault="00B4569E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121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AD21F3" w:rsidRDefault="00AD21F3" w:rsidP="00AD21F3">
      <w:pPr>
        <w:jc w:val="both"/>
        <w:rPr>
          <w:rFonts w:ascii="Calibri" w:hAnsi="Calibri" w:cs="Calibri"/>
          <w:sz w:val="28"/>
          <w:szCs w:val="28"/>
        </w:rPr>
      </w:pPr>
    </w:p>
    <w:p w:rsidR="00AD21F3" w:rsidRPr="00AD21F3" w:rsidRDefault="00AD21F3" w:rsidP="00AD21F3">
      <w:pPr>
        <w:jc w:val="both"/>
        <w:rPr>
          <w:rFonts w:ascii="Calibri" w:hAnsi="Calibri" w:cs="Calibri"/>
        </w:rPr>
      </w:pPr>
      <w:r w:rsidRPr="00AD21F3">
        <w:rPr>
          <w:rFonts w:ascii="Calibri" w:hAnsi="Calibri" w:cs="Calibri"/>
        </w:rPr>
        <w:t xml:space="preserve">Auto de Infração n. 109719, de 17/06/2009. Operar sem a devida licença ambiental e em desconformidade com as normas vigentes. Por causar poluição através do derramamento de óleo em solo permeável, conforme Autos de Inspeção n. 127107, 127108, 127109 e 127110, todos com a data de 17/06/2009. Decisão Administrativa n. 1517/SPA/SEMA/2018, de 11/07/2018, pela homologação do Auto de Infração n. 109719, de 17/06/2009, arbitrando multa de R$ 600.000,00 (seiscentos mil reais), com fulcro nos artigos 62, IX e 66 do Decreto Federal 6.514/08. Requer o recorrente preliminarmente o reconhecimento do decurso do prazo prescricional, com o consequente cancelamento do Auto de Infração n. 109719. No mérito, seja dado provimento a esta defesa, ao efeito de ser julgado insubsistente o auto de infração ambiental, em razão da ausência de materialidade e dos vícios insanáveis apontados. </w:t>
      </w:r>
      <w:r w:rsidR="00160A57">
        <w:rPr>
          <w:rFonts w:ascii="Calibri" w:hAnsi="Calibri" w:cs="Calibri"/>
        </w:rPr>
        <w:t xml:space="preserve">Recurso provido. </w:t>
      </w:r>
    </w:p>
    <w:p w:rsidR="00C923CE" w:rsidRPr="00DC1D33" w:rsidRDefault="00C923CE" w:rsidP="00173526">
      <w:pPr>
        <w:jc w:val="both"/>
        <w:rPr>
          <w:rFonts w:ascii="Calibri" w:hAnsi="Calibri" w:cs="Calibri"/>
          <w:b/>
          <w:sz w:val="22"/>
          <w:szCs w:val="22"/>
        </w:rPr>
      </w:pPr>
    </w:p>
    <w:p w:rsidR="00173526" w:rsidRPr="00160A57" w:rsidRDefault="00312C49" w:rsidP="005C4477">
      <w:pPr>
        <w:jc w:val="both"/>
        <w:rPr>
          <w:rFonts w:ascii="Calibri" w:hAnsi="Calibri" w:cs="Calibri"/>
        </w:rPr>
      </w:pPr>
      <w:r w:rsidRPr="00DC1D33">
        <w:rPr>
          <w:rFonts w:ascii="Calibri" w:hAnsi="Calibri" w:cs="Calibri"/>
          <w:sz w:val="22"/>
          <w:szCs w:val="22"/>
        </w:rPr>
        <w:t>Vistos, relatado</w:t>
      </w:r>
      <w:r w:rsidR="00AC2FC6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e discu</w:t>
      </w:r>
      <w:r w:rsidR="00656CC1">
        <w:rPr>
          <w:rFonts w:ascii="Calibri" w:hAnsi="Calibri" w:cs="Calibri"/>
          <w:sz w:val="22"/>
          <w:szCs w:val="22"/>
        </w:rPr>
        <w:t>tidos, decidiram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160A57" w:rsidRPr="00160A57">
        <w:rPr>
          <w:rFonts w:ascii="Calibri" w:hAnsi="Calibri" w:cs="Calibri"/>
        </w:rPr>
        <w:t>por unanimidade, dar provimento ao recurso interposto pelo recorrente, acolhendo o voto do relator, decidimos pelo conhecimento do recurso interposto, por ser tempestivo, e no mérito, julgamos procedente, para reconhecer a prescrição intercorrente, entre a Decisão Interlocutória n. 1794/SPA/SEMA/2011 (fls. 57/58) até o Despacho de (fls. 60), por ter ficado paralisado aproximadamente 4 (quatro) anos e 11 (onze) meses o presente processo, nos termos do art. 21, §2º do Decreto Federal 6.514/2008. Determinamos a abertura de procedimento de apuração de responsabilidade da paralisação do processo por mais de 3 (três) anos, conforme dispõe o art. 21, §2º do Decreto Federal 6.514/2008. Por fim, a extinção do processo administ</w:t>
      </w:r>
      <w:r w:rsidR="00160A57">
        <w:rPr>
          <w:rFonts w:ascii="Calibri" w:hAnsi="Calibri" w:cs="Calibri"/>
        </w:rPr>
        <w:t xml:space="preserve">rativo com as devidas baixas.  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81947"/>
    <w:rsid w:val="001855D0"/>
    <w:rsid w:val="0018579C"/>
    <w:rsid w:val="001877C4"/>
    <w:rsid w:val="001904E4"/>
    <w:rsid w:val="00195194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86337"/>
    <w:rsid w:val="00791AFF"/>
    <w:rsid w:val="007963C9"/>
    <w:rsid w:val="00797D0D"/>
    <w:rsid w:val="00797D32"/>
    <w:rsid w:val="007A360D"/>
    <w:rsid w:val="007B0803"/>
    <w:rsid w:val="007B3251"/>
    <w:rsid w:val="007B4262"/>
    <w:rsid w:val="007C3182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7F6AC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B0B58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5A62"/>
    <w:rsid w:val="00AD5EFB"/>
    <w:rsid w:val="00AE0F4F"/>
    <w:rsid w:val="00AE1F16"/>
    <w:rsid w:val="00AE2822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122F-9E39-4548-AC71-09DAAA0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14</cp:revision>
  <cp:lastPrinted>2021-06-17T18:16:00Z</cp:lastPrinted>
  <dcterms:created xsi:type="dcterms:W3CDTF">2021-07-27T02:12:00Z</dcterms:created>
  <dcterms:modified xsi:type="dcterms:W3CDTF">2021-07-28T18:54:00Z</dcterms:modified>
</cp:coreProperties>
</file>